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C97" w:rsidRDefault="00BE1C97" w:rsidP="00BE1C97">
      <w:pPr>
        <w:pStyle w:val="Default"/>
        <w:rPr>
          <w:rFonts w:ascii="Didot" w:hAnsi="Didot"/>
          <w:b/>
          <w:sz w:val="32"/>
        </w:rPr>
      </w:pPr>
      <w:r w:rsidRPr="00BE1C97">
        <w:rPr>
          <w:noProof/>
        </w:rPr>
        <w:drawing>
          <wp:inline distT="0" distB="0" distL="0" distR="0">
            <wp:extent cx="1286175" cy="1257300"/>
            <wp:effectExtent l="25400" t="0" r="0" b="0"/>
            <wp:docPr id="1" name="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270707">
                      <a:off x="0" y="0"/>
                      <a:ext cx="1290214" cy="126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5A25">
        <w:rPr>
          <w:rFonts w:ascii="Didot" w:hAnsi="Didot"/>
          <w:b/>
          <w:sz w:val="32"/>
        </w:rPr>
        <w:t xml:space="preserve">Module 10 </w:t>
      </w:r>
      <w:r>
        <w:rPr>
          <w:rFonts w:ascii="Didot" w:hAnsi="Didot"/>
          <w:b/>
          <w:sz w:val="32"/>
        </w:rPr>
        <w:t xml:space="preserve">  Thomas </w:t>
      </w:r>
      <w:proofErr w:type="spellStart"/>
      <w:r>
        <w:rPr>
          <w:rFonts w:ascii="Didot" w:hAnsi="Didot"/>
          <w:b/>
          <w:sz w:val="32"/>
        </w:rPr>
        <w:t>Killman</w:t>
      </w:r>
      <w:proofErr w:type="spellEnd"/>
      <w:r>
        <w:rPr>
          <w:rFonts w:ascii="Didot" w:hAnsi="Didot"/>
          <w:b/>
          <w:sz w:val="32"/>
        </w:rPr>
        <w:t xml:space="preserve"> Conflict Mode     Instrument Assignment</w:t>
      </w:r>
    </w:p>
    <w:p w:rsidR="00BE1C97" w:rsidRPr="00BE1C97" w:rsidRDefault="00BE1C97" w:rsidP="00BE1C97">
      <w:pPr>
        <w:pStyle w:val="Default"/>
        <w:rPr>
          <w:rFonts w:ascii="Didot" w:hAnsi="Didot"/>
          <w:b/>
          <w:sz w:val="32"/>
        </w:rPr>
      </w:pPr>
    </w:p>
    <w:p w:rsidR="00BA421A" w:rsidRDefault="00BA421A" w:rsidP="00BA421A">
      <w:pPr>
        <w:pStyle w:val="CM2"/>
        <w:spacing w:after="292" w:line="378" w:lineRule="atLeast"/>
        <w:rPr>
          <w:rFonts w:cs="Cambria"/>
          <w:color w:val="000000"/>
          <w:sz w:val="32"/>
          <w:szCs w:val="32"/>
        </w:rPr>
      </w:pPr>
      <w:r>
        <w:rPr>
          <w:rFonts w:cs="Cambria"/>
          <w:color w:val="000000"/>
          <w:sz w:val="32"/>
          <w:szCs w:val="32"/>
        </w:rPr>
        <w:t>Assignment: </w:t>
      </w:r>
    </w:p>
    <w:p w:rsidR="00BA421A" w:rsidRPr="005C56AB" w:rsidRDefault="00BA421A" w:rsidP="00BA421A">
      <w:pPr>
        <w:pStyle w:val="CM2"/>
        <w:spacing w:after="292" w:line="293" w:lineRule="atLeast"/>
        <w:rPr>
          <w:rFonts w:ascii="Calibri" w:hAnsi="Calibri" w:cs="Calibri"/>
          <w:color w:val="000000"/>
          <w:sz w:val="28"/>
          <w:szCs w:val="23"/>
        </w:rPr>
      </w:pPr>
      <w:r w:rsidRPr="005C56AB">
        <w:rPr>
          <w:rFonts w:ascii="Calibri" w:hAnsi="Calibri" w:cs="Calibri"/>
          <w:color w:val="000000"/>
          <w:sz w:val="28"/>
          <w:szCs w:val="23"/>
        </w:rPr>
        <w:t>Managing conflict in a team is an important aspect of managing a project successfu</w:t>
      </w:r>
      <w:r w:rsidR="004B753D">
        <w:rPr>
          <w:rFonts w:ascii="Calibri" w:hAnsi="Calibri" w:cs="Calibri"/>
          <w:color w:val="000000"/>
          <w:sz w:val="28"/>
          <w:szCs w:val="23"/>
        </w:rPr>
        <w:t>lly. In this course you take an</w:t>
      </w:r>
      <w:r w:rsidRPr="005C56AB">
        <w:rPr>
          <w:rFonts w:ascii="Calibri" w:hAnsi="Calibri" w:cs="Calibri"/>
          <w:color w:val="000000"/>
          <w:sz w:val="28"/>
          <w:szCs w:val="23"/>
        </w:rPr>
        <w:t xml:space="preserve"> assessment – The Thomas‐</w:t>
      </w:r>
      <w:proofErr w:type="spellStart"/>
      <w:r w:rsidRPr="005C56AB">
        <w:rPr>
          <w:rFonts w:ascii="Calibri" w:hAnsi="Calibri" w:cs="Calibri"/>
          <w:color w:val="000000"/>
          <w:sz w:val="28"/>
          <w:szCs w:val="23"/>
        </w:rPr>
        <w:t>Killmann</w:t>
      </w:r>
      <w:proofErr w:type="spellEnd"/>
      <w:r w:rsidRPr="005C56AB">
        <w:rPr>
          <w:rFonts w:ascii="Calibri" w:hAnsi="Calibri" w:cs="Calibri"/>
          <w:color w:val="000000"/>
          <w:sz w:val="28"/>
          <w:szCs w:val="23"/>
        </w:rPr>
        <w:t xml:space="preserve"> Conflict Mode Instrument, ab</w:t>
      </w:r>
      <w:r w:rsidR="00D80033">
        <w:rPr>
          <w:rFonts w:ascii="Calibri" w:hAnsi="Calibri" w:cs="Calibri"/>
          <w:color w:val="000000"/>
          <w:sz w:val="28"/>
          <w:szCs w:val="23"/>
        </w:rPr>
        <w:t>breviated to TKI. The TKI is on-</w:t>
      </w:r>
      <w:r w:rsidRPr="005C56AB">
        <w:rPr>
          <w:rFonts w:ascii="Calibri" w:hAnsi="Calibri" w:cs="Calibri"/>
          <w:color w:val="000000"/>
          <w:sz w:val="28"/>
          <w:szCs w:val="23"/>
        </w:rPr>
        <w:t>line and is one of the homework assignmen</w:t>
      </w:r>
      <w:r>
        <w:rPr>
          <w:rFonts w:ascii="Calibri" w:hAnsi="Calibri" w:cs="Calibri"/>
          <w:color w:val="000000"/>
          <w:sz w:val="28"/>
          <w:szCs w:val="23"/>
        </w:rPr>
        <w:t xml:space="preserve">ts </w:t>
      </w:r>
      <w:r w:rsidR="00EE1DC0">
        <w:rPr>
          <w:rFonts w:ascii="Calibri" w:hAnsi="Calibri" w:cs="Calibri"/>
          <w:color w:val="000000"/>
          <w:sz w:val="28"/>
          <w:szCs w:val="23"/>
        </w:rPr>
        <w:t>for the evening of February 23, 2019</w:t>
      </w:r>
      <w:r w:rsidRPr="005C56AB">
        <w:rPr>
          <w:rFonts w:ascii="Calibri" w:hAnsi="Calibri" w:cs="Calibri"/>
          <w:color w:val="000000"/>
          <w:sz w:val="28"/>
          <w:szCs w:val="23"/>
        </w:rPr>
        <w:t>.</w:t>
      </w:r>
    </w:p>
    <w:p w:rsidR="00BA421A" w:rsidRPr="005C56AB" w:rsidRDefault="00BA421A" w:rsidP="00BA421A">
      <w:pPr>
        <w:pStyle w:val="CM2"/>
        <w:spacing w:after="292" w:line="293" w:lineRule="atLeast"/>
        <w:rPr>
          <w:rFonts w:ascii="Calibri" w:hAnsi="Calibri" w:cs="Calibri"/>
          <w:color w:val="000000"/>
          <w:sz w:val="28"/>
          <w:szCs w:val="23"/>
        </w:rPr>
      </w:pPr>
      <w:r>
        <w:rPr>
          <w:rFonts w:ascii="Calibri" w:hAnsi="Calibri" w:cs="Calibri"/>
          <w:color w:val="000000"/>
          <w:sz w:val="28"/>
          <w:szCs w:val="23"/>
        </w:rPr>
        <w:t xml:space="preserve"> Please complete by February </w:t>
      </w:r>
      <w:r w:rsidR="00EE1DC0">
        <w:rPr>
          <w:rFonts w:ascii="Calibri" w:hAnsi="Calibri" w:cs="Calibri"/>
          <w:color w:val="000000"/>
          <w:sz w:val="28"/>
          <w:szCs w:val="23"/>
        </w:rPr>
        <w:t>23</w:t>
      </w:r>
      <w:r w:rsidRPr="005C56AB">
        <w:rPr>
          <w:rFonts w:ascii="Calibri" w:hAnsi="Calibri" w:cs="Calibri"/>
          <w:color w:val="000000"/>
          <w:sz w:val="28"/>
          <w:szCs w:val="23"/>
        </w:rPr>
        <w:t xml:space="preserve"> </w:t>
      </w:r>
      <w:r w:rsidRPr="005C56AB">
        <w:rPr>
          <w:rFonts w:ascii="Calibri" w:hAnsi="Calibri" w:cs="Calibri"/>
          <w:color w:val="000000"/>
          <w:position w:val="11"/>
          <w:sz w:val="28"/>
          <w:szCs w:val="16"/>
          <w:vertAlign w:val="superscript"/>
        </w:rPr>
        <w:t xml:space="preserve"> </w:t>
      </w:r>
      <w:r w:rsidR="00EE1DC0">
        <w:rPr>
          <w:rFonts w:ascii="Calibri" w:hAnsi="Calibri" w:cs="Calibri"/>
          <w:color w:val="000000"/>
          <w:sz w:val="28"/>
          <w:szCs w:val="23"/>
        </w:rPr>
        <w:t>at 10 P</w:t>
      </w:r>
      <w:r w:rsidRPr="005C56AB">
        <w:rPr>
          <w:rFonts w:ascii="Calibri" w:hAnsi="Calibri" w:cs="Calibri"/>
          <w:color w:val="000000"/>
          <w:sz w:val="28"/>
          <w:szCs w:val="23"/>
        </w:rPr>
        <w:t xml:space="preserve">M. </w:t>
      </w:r>
    </w:p>
    <w:p w:rsidR="00BA421A" w:rsidRPr="005C56AB" w:rsidRDefault="00BA421A" w:rsidP="00BA421A">
      <w:pPr>
        <w:pStyle w:val="CM2"/>
        <w:spacing w:after="292" w:line="293" w:lineRule="atLeast"/>
        <w:rPr>
          <w:rFonts w:ascii="Calibri" w:hAnsi="Calibri" w:cs="Calibri"/>
          <w:color w:val="000000"/>
          <w:sz w:val="28"/>
          <w:szCs w:val="23"/>
        </w:rPr>
      </w:pPr>
      <w:r w:rsidRPr="005C56AB">
        <w:rPr>
          <w:rFonts w:ascii="Calibri" w:hAnsi="Calibri" w:cs="Calibri"/>
          <w:color w:val="000000"/>
          <w:sz w:val="28"/>
          <w:szCs w:val="23"/>
        </w:rPr>
        <w:t xml:space="preserve">When filling out the Inventory please do the following: </w:t>
      </w:r>
    </w:p>
    <w:p w:rsidR="00BA421A" w:rsidRPr="005C56AB" w:rsidRDefault="00BA421A" w:rsidP="00BA421A">
      <w:pPr>
        <w:pStyle w:val="CM2"/>
        <w:spacing w:after="292" w:line="293" w:lineRule="atLeast"/>
        <w:rPr>
          <w:rFonts w:ascii="Calibri" w:hAnsi="Calibri" w:cs="Calibri"/>
          <w:color w:val="000000"/>
          <w:sz w:val="28"/>
          <w:szCs w:val="23"/>
        </w:rPr>
      </w:pPr>
      <w:r w:rsidRPr="005C56AB">
        <w:rPr>
          <w:rFonts w:ascii="Calibri" w:hAnsi="Calibri" w:cs="Calibri"/>
          <w:color w:val="000000"/>
          <w:sz w:val="28"/>
          <w:szCs w:val="23"/>
        </w:rPr>
        <w:t xml:space="preserve">THINK OF A CONFLICT YOU HAVE HAD AT WORK OR SCHOOL AND ANSWER THE QUESTIONS USING THAT CONFLICT ONLY. </w:t>
      </w:r>
      <w:r w:rsidRPr="005C56AB">
        <w:rPr>
          <w:rFonts w:ascii="Calibri" w:hAnsi="Calibri" w:cs="Calibri"/>
          <w:color w:val="000000"/>
          <w:sz w:val="28"/>
          <w:szCs w:val="23"/>
          <w:u w:val="single"/>
        </w:rPr>
        <w:t xml:space="preserve">DO NOT USE A PERSONAL CONFLICT. </w:t>
      </w:r>
    </w:p>
    <w:p w:rsidR="00BA421A" w:rsidRPr="005C56AB" w:rsidRDefault="00BA421A" w:rsidP="00BA421A">
      <w:pPr>
        <w:rPr>
          <w:rFonts w:ascii="Calibri" w:hAnsi="Calibri"/>
          <w:sz w:val="28"/>
        </w:rPr>
      </w:pPr>
    </w:p>
    <w:p w:rsidR="00BA421A" w:rsidRPr="005C56AB" w:rsidRDefault="00BA421A" w:rsidP="00BA421A">
      <w:pPr>
        <w:pStyle w:val="Default"/>
        <w:rPr>
          <w:rFonts w:ascii="Calibri" w:hAnsi="Calibri" w:cs="Times New Roman"/>
          <w:sz w:val="28"/>
          <w:szCs w:val="20"/>
        </w:rPr>
      </w:pPr>
      <w:r w:rsidRPr="005C56AB">
        <w:rPr>
          <w:rFonts w:ascii="Calibri" w:hAnsi="Calibri" w:cs="Times New Roman"/>
          <w:sz w:val="28"/>
          <w:szCs w:val="20"/>
        </w:rPr>
        <w:t>The URL</w:t>
      </w:r>
      <w:r>
        <w:rPr>
          <w:rFonts w:ascii="Calibri" w:hAnsi="Calibri" w:cs="Times New Roman"/>
          <w:sz w:val="28"/>
          <w:szCs w:val="20"/>
        </w:rPr>
        <w:t xml:space="preserve"> is: may have to cut and paste to gain access </w:t>
      </w:r>
      <w:r w:rsidR="00A46F69" w:rsidRPr="00A46F69">
        <w:rPr>
          <w:rFonts w:ascii="Arial" w:hAnsi="Arial"/>
          <w:color w:val="1155CC"/>
          <w:shd w:val="clear" w:color="auto" w:fill="FFFFFF"/>
        </w:rPr>
        <w:t>https://docs.google.com/forms/d/e/1FAIpQLSe8RplDU2HKhNWfXDl8Znu6H0ghyLAyksZ6s55pf7CAPb_zGA/viewform</w:t>
      </w:r>
    </w:p>
    <w:p w:rsidR="00BA421A" w:rsidRDefault="00BA421A" w:rsidP="00BA421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A421A" w:rsidRDefault="00BA421A" w:rsidP="00BA421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41030" w:rsidRDefault="00941030">
      <w:bookmarkStart w:id="0" w:name="_GoBack"/>
      <w:bookmarkEnd w:id="0"/>
    </w:p>
    <w:p w:rsidR="00941030" w:rsidRDefault="00941030"/>
    <w:p w:rsidR="00941030" w:rsidRDefault="00941030"/>
    <w:sectPr w:rsidR="00941030" w:rsidSect="00941030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67F" w:rsidRDefault="0026067F">
      <w:r>
        <w:separator/>
      </w:r>
    </w:p>
  </w:endnote>
  <w:endnote w:type="continuationSeparator" w:id="0">
    <w:p w:rsidR="0026067F" w:rsidRDefault="0026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Dido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21A" w:rsidRDefault="00BA421A" w:rsidP="00BA421A">
    <w:pPr>
      <w:pStyle w:val="Default"/>
    </w:pPr>
    <w:r>
      <w:rPr>
        <w:rFonts w:ascii="Times New Roman" w:hAnsi="Times New Roman" w:cs="Times New Roman"/>
        <w:sz w:val="20"/>
        <w:szCs w:val="20"/>
      </w:rPr>
      <w:t xml:space="preserve">Copyright Bonnie Burrell van </w:t>
    </w:r>
    <w:proofErr w:type="spellStart"/>
    <w:r>
      <w:rPr>
        <w:rFonts w:ascii="Times New Roman" w:hAnsi="Times New Roman" w:cs="Times New Roman"/>
        <w:sz w:val="20"/>
        <w:szCs w:val="20"/>
      </w:rPr>
      <w:t>Stephoudt</w:t>
    </w:r>
    <w:proofErr w:type="spellEnd"/>
    <w:r>
      <w:rPr>
        <w:rFonts w:ascii="Times New Roman" w:hAnsi="Times New Roman" w:cs="Times New Roman"/>
        <w:sz w:val="20"/>
        <w:szCs w:val="20"/>
      </w:rPr>
      <w:t xml:space="preserve"> and Alethia Bess, 2015</w:t>
    </w:r>
  </w:p>
  <w:p w:rsidR="00BA421A" w:rsidRPr="00BA421A" w:rsidRDefault="00BA421A" w:rsidP="00BA4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67F" w:rsidRDefault="0026067F">
      <w:r>
        <w:separator/>
      </w:r>
    </w:p>
  </w:footnote>
  <w:footnote w:type="continuationSeparator" w:id="0">
    <w:p w:rsidR="0026067F" w:rsidRDefault="00260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30022"/>
    <w:multiLevelType w:val="hybridMultilevel"/>
    <w:tmpl w:val="EB582550"/>
    <w:lvl w:ilvl="0" w:tplc="12522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3F9"/>
    <w:rsid w:val="00065A25"/>
    <w:rsid w:val="000B3A21"/>
    <w:rsid w:val="000F37C9"/>
    <w:rsid w:val="00152DBA"/>
    <w:rsid w:val="00156904"/>
    <w:rsid w:val="00230F2B"/>
    <w:rsid w:val="0026067F"/>
    <w:rsid w:val="002C3AAB"/>
    <w:rsid w:val="002F04D3"/>
    <w:rsid w:val="00410F32"/>
    <w:rsid w:val="004B753D"/>
    <w:rsid w:val="006C269A"/>
    <w:rsid w:val="007B7F06"/>
    <w:rsid w:val="007E1B52"/>
    <w:rsid w:val="008F53F9"/>
    <w:rsid w:val="00941030"/>
    <w:rsid w:val="009923F6"/>
    <w:rsid w:val="00A46F69"/>
    <w:rsid w:val="00A8718C"/>
    <w:rsid w:val="00BA421A"/>
    <w:rsid w:val="00BE1C97"/>
    <w:rsid w:val="00D07EE9"/>
    <w:rsid w:val="00D80033"/>
    <w:rsid w:val="00D93E7E"/>
    <w:rsid w:val="00D96DB3"/>
    <w:rsid w:val="00DA4BEA"/>
    <w:rsid w:val="00E47763"/>
    <w:rsid w:val="00EE1DC0"/>
    <w:rsid w:val="00F62AEF"/>
    <w:rsid w:val="00FE5AFB"/>
    <w:rsid w:val="00FF2F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FDA94D28-2813-4803-9D68-F51B6790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21A"/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421A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A421A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BA42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421A"/>
    <w:rPr>
      <w:rFonts w:ascii="Cambria" w:eastAsia="Times New Roman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A42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421A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9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04"/>
    <w:rPr>
      <w:rFonts w:ascii="Lucida Grande" w:eastAsia="Times New Roman" w:hAnsi="Lucida Grande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477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77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van Stephoudt</dc:creator>
  <cp:keywords/>
  <cp:lastModifiedBy>JMWANG</cp:lastModifiedBy>
  <cp:revision>2</cp:revision>
  <cp:lastPrinted>2016-02-03T20:59:00Z</cp:lastPrinted>
  <dcterms:created xsi:type="dcterms:W3CDTF">2019-02-16T03:23:00Z</dcterms:created>
  <dcterms:modified xsi:type="dcterms:W3CDTF">2019-02-16T03:23:00Z</dcterms:modified>
</cp:coreProperties>
</file>